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3" w:rsidRPr="00361E73" w:rsidRDefault="00503F3D" w:rsidP="00361E73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503F3D">
        <w:rPr>
          <w:rFonts w:ascii="TH SarabunIT๙" w:hAnsi="TH SarabunIT๙" w:cs="TH SarabunIT๙" w:hint="cs"/>
          <w:b/>
          <w:bCs/>
          <w:sz w:val="32"/>
          <w:szCs w:val="32"/>
          <w:highlight w:val="yellow"/>
          <w:cs/>
        </w:rPr>
        <w:t>....</w:t>
      </w:r>
      <w:r w:rsidR="00361E7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503F3D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รายงานความก้าวหน้าผลการดำเนินงานตามแผนกลยุทธ์การเงินของสำนักงานอธิการบดี ประจำปีงบประมาณ พ.ศ. 2565 (รอบ 9 เดือน)</w:t>
      </w:r>
    </w:p>
    <w:p w:rsidR="00503F3D" w:rsidRPr="00503F3D" w:rsidRDefault="00361E73" w:rsidP="00503F3D">
      <w:pPr>
        <w:spacing w:before="120" w:line="380" w:lineRule="exact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503F3D">
        <w:rPr>
          <w:rFonts w:ascii="TH SarabunIT๙" w:hAnsi="TH SarabunIT๙" w:cs="TH SarabunIT๙"/>
          <w:spacing w:val="-14"/>
          <w:sz w:val="32"/>
          <w:szCs w:val="32"/>
          <w:cs/>
        </w:rPr>
        <w:tab/>
      </w:r>
      <w:r w:rsidR="00503F3D" w:rsidRPr="00503F3D">
        <w:rPr>
          <w:rFonts w:ascii="TH SarabunIT๙" w:hAnsi="TH SarabunIT๙" w:cs="TH SarabunIT๙"/>
          <w:spacing w:val="6"/>
          <w:sz w:val="32"/>
          <w:szCs w:val="32"/>
          <w:cs/>
        </w:rPr>
        <w:t>ตามที่สำนักงานอธิการบดี สถาบันบัณฑิตพัฒนศิลป์ได้มีการจัดทำแผนกลยุทธ์                     ทางการเงินสำนักงานอธิการบดี</w:t>
      </w:r>
      <w:r w:rsidR="00503F3D" w:rsidRPr="00503F3D">
        <w:rPr>
          <w:rFonts w:ascii="TH SarabunIT๙" w:hAnsi="TH SarabunIT๙" w:cs="TH SarabunIT๙"/>
          <w:sz w:val="32"/>
          <w:szCs w:val="32"/>
          <w:cs/>
        </w:rPr>
        <w:t xml:space="preserve"> พ.ศ. ๒๕๖5 – ๒๕๖9 เพื่อเป็นแนวทางแก่หน่วยงานในสังกัด ในการดำเนินกิจกรรม/โครงการ ให้สอดคล้องกับแผน</w:t>
      </w:r>
      <w:r w:rsidR="00503F3D" w:rsidRPr="00503F3D">
        <w:rPr>
          <w:rFonts w:ascii="TH SarabunIT๙" w:hAnsi="TH SarabunIT๙" w:cs="TH SarabunIT๙"/>
          <w:spacing w:val="6"/>
          <w:sz w:val="32"/>
          <w:szCs w:val="32"/>
          <w:cs/>
        </w:rPr>
        <w:t>กลยุทธ์ทางการเงิน</w:t>
      </w:r>
      <w:r w:rsidR="00503F3D" w:rsidRPr="00503F3D">
        <w:rPr>
          <w:rFonts w:ascii="TH SarabunIT๙" w:hAnsi="TH SarabunIT๙" w:cs="TH SarabunIT๙"/>
          <w:sz w:val="32"/>
          <w:szCs w:val="32"/>
          <w:cs/>
        </w:rPr>
        <w:t>สำนักงานอธิการบดี</w:t>
      </w:r>
      <w:r w:rsidR="00503F3D" w:rsidRPr="00503F3D">
        <w:rPr>
          <w:rFonts w:ascii="TH SarabunIT๙" w:hAnsi="TH SarabunIT๙" w:cs="TH SarabunIT๙"/>
          <w:sz w:val="32"/>
          <w:szCs w:val="32"/>
        </w:rPr>
        <w:t xml:space="preserve"> </w:t>
      </w:r>
      <w:r w:rsidR="00503F3D" w:rsidRPr="00503F3D">
        <w:rPr>
          <w:rFonts w:ascii="TH SarabunIT๙" w:hAnsi="TH SarabunIT๙" w:cs="TH SarabunIT๙"/>
          <w:sz w:val="32"/>
          <w:szCs w:val="32"/>
          <w:cs/>
        </w:rPr>
        <w:t>โดยกำหนดให้ผู้รับผิดชอบตัวชี้วัดเป็นผู้รายงานผลการดำเนินงานตามตัวชี้วัด</w:t>
      </w:r>
      <w:r w:rsidR="00503F3D" w:rsidRPr="00503F3D">
        <w:rPr>
          <w:rFonts w:ascii="TH SarabunIT๙" w:hAnsi="TH SarabunIT๙" w:cs="TH SarabunIT๙"/>
          <w:sz w:val="32"/>
          <w:szCs w:val="32"/>
        </w:rPr>
        <w:t xml:space="preserve"> </w:t>
      </w:r>
      <w:r w:rsidR="00503F3D" w:rsidRPr="00503F3D">
        <w:rPr>
          <w:rFonts w:ascii="TH SarabunIT๙" w:hAnsi="TH SarabunIT๙" w:cs="TH SarabunIT๙"/>
          <w:sz w:val="32"/>
          <w:szCs w:val="32"/>
          <w:cs/>
        </w:rPr>
        <w:t>นั้น</w:t>
      </w:r>
    </w:p>
    <w:p w:rsidR="00503F3D" w:rsidRPr="00503F3D" w:rsidRDefault="00503F3D" w:rsidP="00503F3D">
      <w:pPr>
        <w:tabs>
          <w:tab w:val="left" w:pos="990"/>
        </w:tabs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03F3D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503F3D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503F3D">
        <w:rPr>
          <w:rFonts w:ascii="TH SarabunIT๙" w:hAnsi="TH SarabunIT๙" w:cs="TH SarabunIT๙"/>
          <w:sz w:val="32"/>
          <w:szCs w:val="32"/>
          <w:cs/>
        </w:rPr>
        <w:t>เพื่อเป็นการติดตามผลการดำเนินกิจกรรม/โครงการ ที่สอดคล้องกับแผน</w:t>
      </w:r>
      <w:r w:rsidRPr="00503F3D">
        <w:rPr>
          <w:rFonts w:ascii="TH SarabunIT๙" w:hAnsi="TH SarabunIT๙" w:cs="TH SarabunIT๙"/>
          <w:spacing w:val="6"/>
          <w:sz w:val="32"/>
          <w:szCs w:val="32"/>
          <w:cs/>
        </w:rPr>
        <w:t>กลยุทธ์ทางการเงิน</w:t>
      </w:r>
      <w:r w:rsidRPr="00503F3D">
        <w:rPr>
          <w:rFonts w:ascii="TH SarabunIT๙" w:hAnsi="TH SarabunIT๙" w:cs="TH SarabunIT๙"/>
          <w:sz w:val="32"/>
          <w:szCs w:val="32"/>
          <w:cs/>
        </w:rPr>
        <w:t xml:space="preserve">สำนักงานอธิการบดี พ.ศ. ๒๕๖5 – ๒๕๖9 </w:t>
      </w:r>
      <w:r w:rsidRPr="00503F3D">
        <w:rPr>
          <w:rFonts w:ascii="TH SarabunIT๙" w:hAnsi="TH SarabunIT๙" w:cs="TH SarabunIT๙" w:hint="cs"/>
          <w:spacing w:val="14"/>
          <w:sz w:val="32"/>
          <w:szCs w:val="32"/>
          <w:cs/>
        </w:rPr>
        <w:t>จึงขอ</w:t>
      </w:r>
      <w:r w:rsidRPr="00503F3D">
        <w:rPr>
          <w:rFonts w:ascii="TH SarabunIT๙" w:hAnsi="TH SarabunIT๙" w:cs="TH SarabunIT๙"/>
          <w:spacing w:val="14"/>
          <w:sz w:val="32"/>
          <w:szCs w:val="32"/>
          <w:cs/>
        </w:rPr>
        <w:t>ให้ผู้รับผิดชอบตัวชี้วัดรายงานผล</w:t>
      </w:r>
      <w:r w:rsidRPr="00503F3D">
        <w:rPr>
          <w:rFonts w:ascii="TH SarabunIT๙" w:hAnsi="TH SarabunIT๙" w:cs="TH SarabunIT๙"/>
          <w:spacing w:val="-6"/>
          <w:sz w:val="32"/>
          <w:szCs w:val="32"/>
          <w:cs/>
        </w:rPr>
        <w:t>การดำเนินงานตามตัวชี้วัดของแผนกลยุทธ์ทางการเงิน</w:t>
      </w:r>
      <w:r w:rsidRPr="00503F3D">
        <w:rPr>
          <w:rFonts w:ascii="TH SarabunIT๙" w:hAnsi="TH SarabunIT๙" w:cs="TH SarabunIT๙"/>
          <w:sz w:val="32"/>
          <w:szCs w:val="32"/>
          <w:cs/>
        </w:rPr>
        <w:t>สำนักงานอธิการบดี</w:t>
      </w:r>
      <w:r w:rsidRPr="00503F3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พ.ศ. ๒๕๖5 – ๒๕๖9</w:t>
      </w:r>
      <w:r w:rsidRPr="00503F3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03F3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(ประจำปีงบประมาณ พ.ศ. ๒๕๖5) รอบ ๙ เดือน (๑ ตุลาคม ๒๕๖4 </w:t>
      </w:r>
      <w:r w:rsidRPr="00503F3D">
        <w:rPr>
          <w:rFonts w:ascii="TH SarabunIT๙" w:hAnsi="TH SarabunIT๙" w:cs="TH SarabunIT๙"/>
          <w:spacing w:val="-6"/>
          <w:sz w:val="32"/>
          <w:szCs w:val="32"/>
        </w:rPr>
        <w:t xml:space="preserve">– </w:t>
      </w:r>
      <w:r w:rsidRPr="00503F3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๓๐ มิถุนายน ๒๕๖5) </w:t>
      </w:r>
      <w:r w:rsidRPr="00503F3D">
        <w:rPr>
          <w:rFonts w:ascii="TH SarabunIT๙" w:hAnsi="TH SarabunIT๙" w:cs="TH SarabunIT๙" w:hint="cs"/>
          <w:spacing w:val="6"/>
          <w:sz w:val="32"/>
          <w:szCs w:val="32"/>
          <w:cs/>
        </w:rPr>
        <w:t>ต่อที่ประชุมคณะกรรมการประจำงานอธิการบดี</w:t>
      </w:r>
      <w:r w:rsidRPr="00503F3D">
        <w:rPr>
          <w:rFonts w:ascii="TH SarabunIT๙" w:hAnsi="TH SarabunIT๙" w:cs="TH SarabunIT๙" w:hint="cs"/>
          <w:sz w:val="32"/>
          <w:szCs w:val="32"/>
          <w:cs/>
        </w:rPr>
        <w:t>เรียงตามลำดับประเด็นยุทธศาสตร์</w:t>
      </w:r>
      <w:r w:rsidR="00433BB0" w:rsidRPr="00503F3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        </w:t>
      </w:r>
    </w:p>
    <w:p w:rsidR="00433BB0" w:rsidRPr="00503F3D" w:rsidRDefault="00503F3D" w:rsidP="00503F3D">
      <w:pPr>
        <w:tabs>
          <w:tab w:val="left" w:pos="990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24"/>
          <w:szCs w:val="24"/>
          <w:cs/>
        </w:rPr>
        <w:tab/>
      </w:r>
      <w:r>
        <w:rPr>
          <w:rFonts w:ascii="TH SarabunIT๙" w:hAnsi="TH SarabunIT๙" w:cs="TH SarabunIT๙"/>
          <w:b/>
          <w:bCs/>
          <w:sz w:val="24"/>
          <w:szCs w:val="24"/>
          <w:cs/>
        </w:rPr>
        <w:tab/>
      </w:r>
      <w:r w:rsidR="00433BB0" w:rsidRPr="00433BB0">
        <w:rPr>
          <w:rFonts w:ascii="TH SarabunIT๙" w:hAnsi="TH SarabunIT๙" w:cs="TH SarabunIT๙" w:hint="cs"/>
          <w:b/>
          <w:bCs/>
          <w:sz w:val="24"/>
          <w:szCs w:val="32"/>
          <w:cs/>
        </w:rPr>
        <w:t>มติที่ประชุม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B20D3" w:rsidRPr="009B20D3" w:rsidRDefault="009B20D3" w:rsidP="009B20D3">
      <w:pPr>
        <w:tabs>
          <w:tab w:val="left" w:pos="1800"/>
        </w:tabs>
        <w:jc w:val="thaiDistribute"/>
        <w:rPr>
          <w:rFonts w:ascii="TH SarabunIT๙" w:hAnsi="TH SarabunIT๙" w:cs="TH SarabunIT๙"/>
          <w:sz w:val="24"/>
          <w:szCs w:val="32"/>
        </w:rPr>
      </w:pPr>
    </w:p>
    <w:sectPr w:rsidR="009B20D3" w:rsidRPr="009B20D3" w:rsidSect="000110F6">
      <w:pgSz w:w="11906" w:h="16838" w:code="9"/>
      <w:pgMar w:top="1440" w:right="1440" w:bottom="1440" w:left="14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03BE0"/>
    <w:multiLevelType w:val="hybridMultilevel"/>
    <w:tmpl w:val="BFBAF636"/>
    <w:lvl w:ilvl="0" w:tplc="24C61C14">
      <w:start w:val="1"/>
      <w:numFmt w:val="thaiNumbers"/>
      <w:lvlText w:val="%1."/>
      <w:lvlJc w:val="left"/>
      <w:pPr>
        <w:ind w:left="72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C70E2"/>
    <w:multiLevelType w:val="hybridMultilevel"/>
    <w:tmpl w:val="72A0FCC2"/>
    <w:lvl w:ilvl="0" w:tplc="98B00A46">
      <w:start w:val="1"/>
      <w:numFmt w:val="decimal"/>
      <w:lvlText w:val="%1."/>
      <w:lvlJc w:val="left"/>
      <w:pPr>
        <w:ind w:left="1778" w:hanging="360"/>
      </w:pPr>
      <w:rPr>
        <w:rFonts w:ascii="TH SarabunIT๙" w:hAnsi="TH SarabunIT๙" w:cs="TH SarabunIT๙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33B263AC"/>
    <w:multiLevelType w:val="hybridMultilevel"/>
    <w:tmpl w:val="684E12B0"/>
    <w:lvl w:ilvl="0" w:tplc="C6D44AEA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11C0AE7"/>
    <w:multiLevelType w:val="hybridMultilevel"/>
    <w:tmpl w:val="72A0FCC2"/>
    <w:lvl w:ilvl="0" w:tplc="98B00A46">
      <w:start w:val="1"/>
      <w:numFmt w:val="decimal"/>
      <w:lvlText w:val="%1."/>
      <w:lvlJc w:val="left"/>
      <w:pPr>
        <w:ind w:left="1778" w:hanging="360"/>
      </w:pPr>
      <w:rPr>
        <w:rFonts w:ascii="TH SarabunIT๙" w:hAnsi="TH SarabunIT๙" w:cs="TH SarabunIT๙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623978B9"/>
    <w:multiLevelType w:val="hybridMultilevel"/>
    <w:tmpl w:val="E65CE632"/>
    <w:lvl w:ilvl="0" w:tplc="B99C22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F6"/>
    <w:rsid w:val="000110F6"/>
    <w:rsid w:val="000A76CD"/>
    <w:rsid w:val="000E4F6B"/>
    <w:rsid w:val="00102DD2"/>
    <w:rsid w:val="0022138A"/>
    <w:rsid w:val="002C21AC"/>
    <w:rsid w:val="00361E73"/>
    <w:rsid w:val="003A20AC"/>
    <w:rsid w:val="00433BB0"/>
    <w:rsid w:val="00450F7F"/>
    <w:rsid w:val="004F2486"/>
    <w:rsid w:val="00503F3D"/>
    <w:rsid w:val="005B133B"/>
    <w:rsid w:val="0061560B"/>
    <w:rsid w:val="00636068"/>
    <w:rsid w:val="006414FE"/>
    <w:rsid w:val="00663643"/>
    <w:rsid w:val="00723E18"/>
    <w:rsid w:val="00744834"/>
    <w:rsid w:val="008A2897"/>
    <w:rsid w:val="008B1798"/>
    <w:rsid w:val="009B20D3"/>
    <w:rsid w:val="00A46150"/>
    <w:rsid w:val="00AA1F10"/>
    <w:rsid w:val="00AB63A2"/>
    <w:rsid w:val="00AE0757"/>
    <w:rsid w:val="00B016FE"/>
    <w:rsid w:val="00BB41DA"/>
    <w:rsid w:val="00BE3BCE"/>
    <w:rsid w:val="00C13AF3"/>
    <w:rsid w:val="00DF66FD"/>
    <w:rsid w:val="00E73034"/>
    <w:rsid w:val="00E814AB"/>
    <w:rsid w:val="00EE6C8D"/>
    <w:rsid w:val="00EF05E7"/>
    <w:rsid w:val="00F51F3B"/>
    <w:rsid w:val="00F805FE"/>
    <w:rsid w:val="00FD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FADBE"/>
  <w15:chartTrackingRefBased/>
  <w15:docId w15:val="{C4C580DF-D426-43C7-9565-8AC16AB49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0F6"/>
    <w:pPr>
      <w:spacing w:before="240" w:after="0" w:line="240" w:lineRule="auto"/>
      <w:ind w:left="720"/>
      <w:contextualSpacing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</dc:creator>
  <cp:keywords/>
  <dc:description/>
  <cp:lastModifiedBy>ToN</cp:lastModifiedBy>
  <cp:revision>5</cp:revision>
  <cp:lastPrinted>2021-11-23T07:55:00Z</cp:lastPrinted>
  <dcterms:created xsi:type="dcterms:W3CDTF">2022-05-18T07:50:00Z</dcterms:created>
  <dcterms:modified xsi:type="dcterms:W3CDTF">2022-07-25T04:47:00Z</dcterms:modified>
</cp:coreProperties>
</file>